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C" w:rsidRDefault="00402F3C" w:rsidP="00402F3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                                                                                      УТВЕРЖДЕНО</w:t>
      </w:r>
    </w:p>
    <w:p w:rsidR="00402F3C" w:rsidRDefault="00402F3C" w:rsidP="00402F3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педагогического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приказом  № </w:t>
      </w:r>
      <w:r w:rsidR="001F1B8C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п.</w:t>
      </w:r>
      <w:r w:rsidR="001F1B8C">
        <w:rPr>
          <w:rFonts w:ascii="Times New Roman" w:hAnsi="Times New Roman"/>
          <w:sz w:val="28"/>
          <w:szCs w:val="28"/>
        </w:rPr>
        <w:t>8</w:t>
      </w:r>
    </w:p>
    <w:p w:rsidR="00402F3C" w:rsidRDefault="00402F3C" w:rsidP="00402F3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1 от </w:t>
      </w:r>
      <w:r w:rsidR="001F1B8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1F1B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от </w:t>
      </w:r>
      <w:r w:rsidR="001F1B8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1F1B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.2016  </w:t>
      </w:r>
    </w:p>
    <w:p w:rsidR="00402F3C" w:rsidRDefault="00402F3C" w:rsidP="00402F3C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/>
          <w:sz w:val="28"/>
          <w:szCs w:val="28"/>
        </w:rPr>
        <w:t>________И.</w:t>
      </w:r>
      <w:r w:rsidR="001F1B8C">
        <w:rPr>
          <w:rFonts w:ascii="Times New Roman" w:hAnsi="Times New Roman"/>
          <w:sz w:val="28"/>
          <w:szCs w:val="28"/>
        </w:rPr>
        <w:t>А.Вайзгун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976E4" w:rsidRDefault="002976E4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976E4" w:rsidRDefault="002976E4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976E4" w:rsidRDefault="002976E4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976E4" w:rsidRDefault="002976E4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6A0A" w:rsidRPr="001F1B8C" w:rsidRDefault="0088416F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5" w:tgtFrame="_self" w:history="1">
        <w:r w:rsidR="00126A0A" w:rsidRPr="001F1B8C">
          <w:rPr>
            <w:rFonts w:ascii="Times New Roman" w:eastAsia="Times New Roman" w:hAnsi="Times New Roman" w:cs="Times New Roman"/>
            <w:b/>
            <w:bCs/>
            <w:sz w:val="32"/>
            <w:lang w:eastAsia="ru-RU"/>
          </w:rPr>
          <w:t>Правила приема, перевода и отчисления воспитанников</w:t>
        </w:r>
      </w:hyperlink>
    </w:p>
    <w:p w:rsidR="00126A0A" w:rsidRPr="00126A0A" w:rsidRDefault="00126A0A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МБОУ НШДС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Кал</w:t>
      </w:r>
      <w:r w:rsidR="001F1B8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ьма</w:t>
      </w:r>
      <w:proofErr w:type="spellEnd"/>
      <w:r w:rsidR="001F1B8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Ульчского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муниципального района Хабаровского края</w:t>
      </w:r>
    </w:p>
    <w:p w:rsidR="00126A0A" w:rsidRPr="00126A0A" w:rsidRDefault="00126A0A" w:rsidP="00126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126A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разработаны в соответствии с</w:t>
      </w:r>
      <w:r w:rsidRPr="00126A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6" w:tgtFrame="_self" w:history="1">
        <w:r w:rsidRPr="001F1B8C">
          <w:rPr>
            <w:rFonts w:ascii="Times New Roman" w:eastAsia="Times New Roman" w:hAnsi="Times New Roman" w:cs="Times New Roman"/>
            <w:sz w:val="28"/>
            <w:lang w:eastAsia="ru-RU"/>
          </w:rPr>
          <w:t>Федеральным законом РФ от 29 декабря 2012 г. N 273-ФЗ «Об образовании в Российской Федерации»</w:t>
        </w:r>
      </w:hyperlink>
      <w:r w:rsidRPr="001F1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B8C">
        <w:rPr>
          <w:rFonts w:ascii="Times New Roman" w:eastAsia="Times New Roman" w:hAnsi="Times New Roman" w:cs="Times New Roman"/>
          <w:sz w:val="28"/>
          <w:lang w:eastAsia="ru-RU"/>
        </w:rPr>
        <w:t> </w:t>
      </w:r>
      <w:hyperlink r:id="rId7" w:tgtFrame="_self" w:history="1">
        <w:r w:rsidRPr="001F1B8C">
          <w:rPr>
            <w:rFonts w:ascii="Times New Roman" w:eastAsia="Times New Roman" w:hAnsi="Times New Roman" w:cs="Times New Roman"/>
            <w:sz w:val="28"/>
            <w:lang w:eastAsia="ru-RU"/>
          </w:rPr>
          <w:t>Приказом Министерства образования и науки РФ от 08.04. 2014 N 293 «Об утверждении Порядка приема на обучение по образовательным программам дошкольного образования»</w:t>
        </w:r>
      </w:hyperlink>
      <w:r w:rsidR="00D458F9">
        <w:t xml:space="preserve">, </w:t>
      </w:r>
      <w:r w:rsidR="00D458F9" w:rsidRPr="00D458F9">
        <w:rPr>
          <w:rFonts w:ascii="Times New Roman" w:hAnsi="Times New Roman" w:cs="Times New Roman"/>
          <w:sz w:val="28"/>
          <w:szCs w:val="28"/>
        </w:rPr>
        <w:t>постановлением № 839-па администрации</w:t>
      </w:r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Ульчского</w:t>
      </w:r>
      <w:proofErr w:type="spellEnd"/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Хабаровского края от 30.12.2016 г. «О закреплении ОО дошкольного, начального общего</w:t>
      </w:r>
      <w:proofErr w:type="gramEnd"/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основного общего,  среднего общего</w:t>
      </w:r>
      <w:r w:rsidR="00D458F9" w:rsidRP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за территориями сельских поселений, расположенных на территории </w:t>
      </w:r>
      <w:proofErr w:type="spellStart"/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Ульчского</w:t>
      </w:r>
      <w:proofErr w:type="spellEnd"/>
      <w:r w:rsidR="00D4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Хабаровского края в 2017 г.»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Устава</w:t>
      </w:r>
      <w:r w:rsidRPr="00126A0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НШДС с. </w:t>
      </w:r>
      <w:proofErr w:type="spellStart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</w:t>
      </w:r>
      <w:r w:rsidR="001F1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ьма</w:t>
      </w:r>
      <w:proofErr w:type="spellEnd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Ульчского</w:t>
      </w:r>
      <w:proofErr w:type="spellEnd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Хабаровского края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1.1.Правила регламентируют прием, перевод и отчисление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НШДС с. </w:t>
      </w:r>
      <w:proofErr w:type="spellStart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</w:t>
      </w:r>
      <w:r w:rsidR="001F1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ьма</w:t>
      </w:r>
      <w:proofErr w:type="spellEnd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Ульчского</w:t>
      </w:r>
      <w:proofErr w:type="spellEnd"/>
      <w:r w:rsidRPr="0012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Хабаровского края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ОО).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1.2.В соответствии с действующим Уставом и лицензией в ОО принимаются дети в возрасте от 1,6 до 7 лет.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ОО осуществляется ежегодно на 01 сентября. При наличии свободных мест прием детей проводится в течение всего календарного года в следующие виды групп: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дошкольного возраста с 2 до 3 лет;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дошкольного возраста с 3 до 4 лет;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дошкольного возраста с 4 до 5 лет;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дошкольного возраста с 5 до 6 лет;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дошкольного возраста с 6 до 7 лет.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1.3.Группы детей формируются по одновозрастному принципу.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1.4.Не допускаются ограничения в приеме в ОО по полу, расе, национальности, языку, происхождению, отношению к религии, состоянию здоровья, социальному положению родителей (законных представителей).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ПОРЯДОК ПРИЕМА ДЕТЕЙ В ОО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2.1.Прием детей осуществляется </w:t>
      </w:r>
      <w:r w:rsidR="00BE2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директором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НШДС с. Кал</w:t>
      </w:r>
      <w:r w:rsidR="001F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126A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личному заявлению родителя</w:t>
      </w:r>
      <w:r w:rsidRPr="00126A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аконного представителя) ребенка.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и приложением электронных образ</w:t>
      </w:r>
      <w:r w:rsidR="00F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(сканов) документов.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документов представляются заявителем в ОО </w:t>
      </w:r>
      <w:r w:rsidR="00BE2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установленные часы приема </w:t>
      </w:r>
      <w:r w:rsidR="00BE2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ОО, до начала посещения ребенком ОО.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родителей (законных представителей) о приеме в ОО регистрируются в журнале регистрации заявлений о приеме в ОО.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Перечень документов, необходимых для предоставления в ОО:</w:t>
      </w:r>
    </w:p>
    <w:p w:rsidR="00126A0A" w:rsidRPr="00126A0A" w:rsidRDefault="00126A0A" w:rsidP="00126A0A">
      <w:pPr>
        <w:numPr>
          <w:ilvl w:val="0"/>
          <w:numId w:val="1"/>
        </w:numPr>
        <w:spacing w:before="100" w:beforeAutospacing="1" w:after="100" w:afterAutospacing="1" w:line="240" w:lineRule="auto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Документ, удостоверяющий личность заявителя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Паспорт гражданина Российской Федерации;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Временное удостоверение личности, выданное на период замены паспорта;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Паспорт иностранного гражданина;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- Свидетельство, которое удостоверяет личность и подтверждает законность нахождения на территории на получение статуса беженца или временного переселенца;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Документ, подтверждающий законность пребывания на территории Российской Федерации иностранного гражданина;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-Документ, подтверждающий родство заявителя, являющегося иностранным гражданином (или законность представления прав ребенка),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- Документ, подтверждающий полномочия заявителя (в случае обращения опекуна), </w:t>
      </w:r>
      <w:proofErr w:type="gram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выданное</w:t>
      </w:r>
      <w:proofErr w:type="gram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на закрепленной территории 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Представлять интересы заявителя вправе доверенное лицо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определяющего условия и границы реализации прав представителя на получение государственной услуги (доверенность, договор)</w:t>
      </w:r>
    </w:p>
    <w:p w:rsidR="00126A0A" w:rsidRPr="00126A0A" w:rsidRDefault="00126A0A" w:rsidP="00126A0A">
      <w:pPr>
        <w:numPr>
          <w:ilvl w:val="0"/>
          <w:numId w:val="2"/>
        </w:numPr>
        <w:spacing w:before="100" w:beforeAutospacing="1" w:after="100" w:afterAutospacing="1" w:line="240" w:lineRule="auto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Документ, удостоверяющий личность ребенка: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для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 Российской Федерации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ребенка, являющегося иностранным гражданином, лицом без гражданства.</w:t>
      </w:r>
    </w:p>
    <w:p w:rsidR="00126A0A" w:rsidRPr="00126A0A" w:rsidRDefault="00126A0A" w:rsidP="00126A0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Документ, подтверждающий право на внеочередное или первоочередное зачисление ребенка в ОО (при наличии).</w:t>
      </w:r>
    </w:p>
    <w:p w:rsidR="00126A0A" w:rsidRPr="00126A0A" w:rsidRDefault="00126A0A" w:rsidP="00126A0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Медицинская справка по форме 026/У.</w:t>
      </w:r>
    </w:p>
    <w:p w:rsidR="00126A0A" w:rsidRPr="00126A0A" w:rsidRDefault="00126A0A" w:rsidP="00126A0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Документ, подтверждающий регистрацию ребенка по месту жительства или по месту пребывания на территории </w:t>
      </w:r>
      <w:r w:rsidRPr="00126A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 3, форма 8, форма 9) или документ, содержащий сведения о регистрации ребенка по месту жительства или месту пребывания;</w:t>
      </w:r>
    </w:p>
    <w:p w:rsidR="00126A0A" w:rsidRPr="00126A0A" w:rsidRDefault="00126A0A" w:rsidP="00126A0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Миграционная карта для иностранных граждан.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ОО регистрирует полученные документы в журнале приема документов. Заявителю выдается уведомление о приеме документов, заверенное подписью исполнителя и руководителя ОО и печатью ОО.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детей руководитель знакомит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деятельности. Факт ознакомления родителей (законных представителей) ребенка с указанными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приема документов с родителями (законными представителями) ребенка заключается договор об образовании по образовательным программам дошкольного образования в двух экземплярах по одному для каждой из сторон.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ОО издает приказ о зачислении ребенка в течение трех рабочих дней после заключения договора.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зачислении ребенка в ОО в течение трех рабочих дней после издания размещается на информационном стенде в ОО и на официальном сайте ОО в сети Интернет.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6A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предъявляемых при приеме документов хранятся в ОО на время обучения ребенка.</w:t>
      </w:r>
    </w:p>
    <w:p w:rsidR="00126A0A" w:rsidRPr="00126A0A" w:rsidRDefault="00126A0A" w:rsidP="00BE2778">
      <w:pPr>
        <w:spacing w:before="100" w:beforeAutospacing="1" w:after="100" w:afterAutospacing="1" w:line="240" w:lineRule="auto"/>
        <w:ind w:left="360" w:right="1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Основание для отказа в зачислении ребенка: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документов, необходимых при зачислении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лица, не относящегося к категории родитель (законный представитель).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ПОРЯДОК ПЕРЕВОДА ДЕТЕЙ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3.1.Перевод ребенка осуществляется в следующих случаях: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другую возрастную группу на начало учебного года;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другую группу в течение учебного года по заявлению родителей (законных представителей) при наличии вакантного места в группе;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ребенок переводится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другую группу администрацией ОО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60 дней в случае вакцинации ОПВ в группе по согласованию с родителями (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законнного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представителя) </w:t>
      </w:r>
      <w:proofErr w:type="spell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непривитого</w:t>
      </w:r>
      <w:proofErr w:type="spell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proofErr w:type="gram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 подачи родителями заявления установленной формы на перевод в другое ОУ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портале "Государственные услуги»</w:t>
      </w: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любом из Многофункциональных центров предоставления государственных услуг).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ПОРЯДОК ОТЧИСЛЕНИЯ ДЕТЕЙ ИЗ ОО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Договор с родителями (законными представителями) ребёнка может быть расторгнут на основаниях, предусмотренных гражданским законодательством Российской Федерации, в т</w:t>
      </w:r>
      <w:proofErr w:type="gram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родителей (законных представителей) на основании выданного направления комиссией;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родителей.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Отчисление воспитанника оформляется приказом руководителя ОО.</w:t>
      </w:r>
    </w:p>
    <w:p w:rsidR="00126A0A" w:rsidRPr="00126A0A" w:rsidRDefault="00126A0A" w:rsidP="00126A0A">
      <w:pPr>
        <w:spacing w:before="100" w:beforeAutospacing="1" w:after="100" w:afterAutospacing="1" w:line="240" w:lineRule="auto"/>
        <w:ind w:left="360"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движением контингента воспитанников в ОО ведется в Книге учета движения воспитанников, оформляемой в соответствии с установленным образцом.</w:t>
      </w:r>
    </w:p>
    <w:p w:rsidR="00E0515B" w:rsidRDefault="00E0515B"/>
    <w:sectPr w:rsidR="00E0515B" w:rsidSect="00E0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5016"/>
    <w:multiLevelType w:val="multilevel"/>
    <w:tmpl w:val="0E26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C2155"/>
    <w:multiLevelType w:val="multilevel"/>
    <w:tmpl w:val="F4E2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B67CC"/>
    <w:multiLevelType w:val="multilevel"/>
    <w:tmpl w:val="874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A0A"/>
    <w:rsid w:val="00126A0A"/>
    <w:rsid w:val="001F1B8C"/>
    <w:rsid w:val="002976E4"/>
    <w:rsid w:val="00402F3C"/>
    <w:rsid w:val="004B4A93"/>
    <w:rsid w:val="008277D5"/>
    <w:rsid w:val="008803F1"/>
    <w:rsid w:val="0088416F"/>
    <w:rsid w:val="00A21FEA"/>
    <w:rsid w:val="00BE2778"/>
    <w:rsid w:val="00D458F9"/>
    <w:rsid w:val="00DF6DD3"/>
    <w:rsid w:val="00E0515B"/>
    <w:rsid w:val="00F27C09"/>
    <w:rsid w:val="00F9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6A0A"/>
    <w:rPr>
      <w:color w:val="0000FF"/>
      <w:u w:val="single"/>
    </w:rPr>
  </w:style>
  <w:style w:type="character" w:styleId="a5">
    <w:name w:val="Strong"/>
    <w:basedOn w:val="a0"/>
    <w:uiPriority w:val="22"/>
    <w:qFormat/>
    <w:rsid w:val="00126A0A"/>
    <w:rPr>
      <w:b/>
      <w:bCs/>
    </w:rPr>
  </w:style>
  <w:style w:type="character" w:customStyle="1" w:styleId="apple-converted-space">
    <w:name w:val="apple-converted-space"/>
    <w:basedOn w:val="a0"/>
    <w:rsid w:val="00126A0A"/>
  </w:style>
  <w:style w:type="paragraph" w:customStyle="1" w:styleId="default">
    <w:name w:val="default"/>
    <w:basedOn w:val="a"/>
    <w:rsid w:val="0012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2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6A0A"/>
    <w:rPr>
      <w:i/>
      <w:iCs/>
    </w:rPr>
  </w:style>
  <w:style w:type="paragraph" w:styleId="a7">
    <w:name w:val="No Spacing"/>
    <w:uiPriority w:val="1"/>
    <w:qFormat/>
    <w:rsid w:val="00402F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ov.spb.ru/dou/21/docs/priem/poriado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ov.spb.ru/dou/21/docs/priem/273.docx" TargetMode="External"/><Relationship Id="rId5" Type="http://schemas.openxmlformats.org/officeDocument/2006/relationships/hyperlink" Target="http://www.kirov.spb.ru/dou/21/docs/priem/priem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2017-04-28T02:11:00Z</dcterms:created>
  <dcterms:modified xsi:type="dcterms:W3CDTF">2017-11-02T03:54:00Z</dcterms:modified>
</cp:coreProperties>
</file>