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02" w:rsidRPr="006B2DB1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Проект</w:t>
      </w:r>
    </w:p>
    <w:p w:rsidR="00FB0A02" w:rsidRPr="00F27951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№ 1 к приказу </w:t>
      </w:r>
    </w:p>
    <w:p w:rsidR="00FB0A02" w:rsidRPr="00F27951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FB0A02" w:rsidRPr="00F27951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FB0A02" w:rsidRPr="00F27951" w:rsidRDefault="00FB0A02" w:rsidP="00FB0A02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FB0A02" w:rsidRPr="00F27951" w:rsidRDefault="00FB0A02" w:rsidP="00FB0A02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__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от «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31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 августа 202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B0A02" w:rsidRPr="00F27951" w:rsidRDefault="00FB0A02" w:rsidP="00FB0A0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FB0A02" w:rsidRPr="00F27951" w:rsidRDefault="00FB0A02" w:rsidP="00FB0A0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FB0A02" w:rsidRPr="00F27951" w:rsidRDefault="00FB0A02" w:rsidP="00FB0A0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 контролю за организацией и качеством 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B0A02" w:rsidRPr="00F27951" w:rsidRDefault="00FB0A02" w:rsidP="00FB0A02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НЩ ДС с.Кальма</w:t>
      </w:r>
    </w:p>
    <w:p w:rsidR="00FB0A02" w:rsidRPr="00F27951" w:rsidRDefault="00FB0A02" w:rsidP="00FB0A02">
      <w:pPr>
        <w:pStyle w:val="a3"/>
        <w:numPr>
          <w:ilvl w:val="0"/>
          <w:numId w:val="2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B0A02" w:rsidRPr="00F27951" w:rsidRDefault="00FB0A02" w:rsidP="00FB0A02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и качеством питания обучающихся (далее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- Комиссия) является постоянно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FB0A02" w:rsidRPr="00F27951" w:rsidRDefault="00FB0A02" w:rsidP="00FB0A02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FB0A02" w:rsidRPr="00AE5AAD" w:rsidRDefault="00FB0A02" w:rsidP="00FB0A02">
      <w:pPr>
        <w:numPr>
          <w:ilvl w:val="0"/>
          <w:numId w:val="2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Повышение охвата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горячим питанием, культуры питания.</w:t>
      </w:r>
    </w:p>
    <w:p w:rsidR="00FB0A02" w:rsidRPr="006B2DB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Пропаганда принципов здорового обра</w:t>
      </w:r>
      <w:r>
        <w:rPr>
          <w:rFonts w:eastAsia="Times New Roman"/>
          <w:color w:val="000000"/>
          <w:sz w:val="24"/>
          <w:szCs w:val="24"/>
          <w:lang w:eastAsia="ru-RU"/>
        </w:rPr>
        <w:t>за жизни и полноценного питания.</w:t>
      </w:r>
    </w:p>
    <w:p w:rsidR="00FB0A02" w:rsidRPr="00F27951" w:rsidRDefault="00FB0A02" w:rsidP="00FB0A02">
      <w:pPr>
        <w:pStyle w:val="a3"/>
        <w:numPr>
          <w:ilvl w:val="0"/>
          <w:numId w:val="4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FB0A02" w:rsidRPr="00F27951" w:rsidRDefault="00FB0A02" w:rsidP="00FB0A02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FB0A02" w:rsidRPr="00F27951" w:rsidRDefault="00FB0A02" w:rsidP="00FB0A02">
      <w:pPr>
        <w:numPr>
          <w:ilvl w:val="0"/>
          <w:numId w:val="1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FB0A02" w:rsidRPr="00F27951" w:rsidRDefault="00FB0A02" w:rsidP="00FB0A02">
      <w:pPr>
        <w:numPr>
          <w:ilvl w:val="0"/>
          <w:numId w:val="1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FB0A02" w:rsidRPr="00F27951" w:rsidRDefault="00FB0A02" w:rsidP="00FB0A02">
      <w:pPr>
        <w:numPr>
          <w:ilvl w:val="0"/>
          <w:numId w:val="1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Привлекает родительскую общественность к организации и контролю за питанием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B0A02" w:rsidRPr="00F27951" w:rsidRDefault="00FB0A02" w:rsidP="00FB0A02">
      <w:pPr>
        <w:numPr>
          <w:ilvl w:val="0"/>
          <w:numId w:val="4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 состав комиссии по контролю питания входят представители администрации школы, педагогического коллектива, родители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FB0A02" w:rsidRPr="00F27951" w:rsidRDefault="00FB0A02" w:rsidP="00FB0A02">
      <w:pPr>
        <w:numPr>
          <w:ilvl w:val="0"/>
          <w:numId w:val="4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ОРГАНИЗАЦИЯ РАБОТЫ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  <w:bookmarkEnd w:id="2"/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Плановая работа комиссии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должна осуществляться не реже 1 раза в месяц.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FB0A02" w:rsidRPr="00F27951" w:rsidRDefault="00FB0A02" w:rsidP="00FB0A02">
      <w:pPr>
        <w:numPr>
          <w:ilvl w:val="0"/>
          <w:numId w:val="4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ФУНКЦИОНАЛЬНЫЕ ОБЯЗАННОСТИ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посещений столовой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учетом качества фактически отпущенных бесплатных обедов.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санитарным состоянием пищеблока и обеденного зала, внешним видом и опрятностью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принимающих пищу, заступающих на дежурство по столовой.</w:t>
      </w:r>
    </w:p>
    <w:p w:rsidR="00FB0A02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FB0A02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FB0A02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6B2DB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B2DB1">
        <w:rPr>
          <w:rFonts w:eastAsia="Times New Roman"/>
          <w:color w:val="000000"/>
          <w:sz w:val="24"/>
          <w:szCs w:val="24"/>
          <w:lang w:eastAsia="ru-RU"/>
        </w:rPr>
        <w:t xml:space="preserve"> графиком приема пищи обучающихся во время перемен, за режимом работы столовой.</w:t>
      </w:r>
    </w:p>
    <w:p w:rsidR="00FB0A02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6B2DB1">
        <w:rPr>
          <w:rFonts w:eastAsia="Times New Roman"/>
          <w:color w:val="000000"/>
          <w:sz w:val="24"/>
          <w:szCs w:val="24"/>
          <w:lang w:eastAsia="ru-RU"/>
        </w:rPr>
        <w:t>Контроль за списками обучающихся, получающих бесплатное питание из бюджетных средств.</w:t>
      </w:r>
      <w:proofErr w:type="gramEnd"/>
    </w:p>
    <w:p w:rsidR="00FB0A02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color w:val="000000"/>
          <w:sz w:val="24"/>
          <w:szCs w:val="24"/>
          <w:lang w:eastAsia="ru-RU"/>
        </w:rPr>
        <w:t xml:space="preserve">Выводы, замечания и предложения комиссии по </w:t>
      </w:r>
      <w:proofErr w:type="gramStart"/>
      <w:r w:rsidRPr="006B2DB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6B2DB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FB0A02" w:rsidRPr="006B2DB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6B2DB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B2DB1">
        <w:rPr>
          <w:rFonts w:eastAsia="Times New Roman"/>
          <w:color w:val="000000"/>
          <w:sz w:val="24"/>
          <w:szCs w:val="24"/>
          <w:lang w:eastAsia="ru-RU"/>
        </w:rPr>
        <w:t xml:space="preserve">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FB0A02" w:rsidRPr="00F27951" w:rsidRDefault="00FB0A02" w:rsidP="00FB0A02">
      <w:pPr>
        <w:numPr>
          <w:ilvl w:val="0"/>
          <w:numId w:val="4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ведет журнал по учёту учащихся, </w:t>
      </w:r>
      <w:r>
        <w:rPr>
          <w:rFonts w:eastAsia="Times New Roman"/>
          <w:color w:val="000000"/>
          <w:sz w:val="24"/>
          <w:szCs w:val="24"/>
          <w:lang w:eastAsia="ru-RU"/>
        </w:rPr>
        <w:t>получающих бесплатное питание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FB0A02" w:rsidRPr="00F27951" w:rsidRDefault="00FB0A02" w:rsidP="00FB0A02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Папка протоколов заседания комиссии и тетрадь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питания хранится у заместителя председателя комиссии, ответственного за питание.</w:t>
      </w: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0A02" w:rsidRPr="006B2DB1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i/>
          <w:color w:val="27272A"/>
          <w:spacing w:val="10"/>
          <w:sz w:val="24"/>
          <w:szCs w:val="24"/>
          <w:lang w:eastAsia="ru-RU"/>
        </w:rPr>
      </w:pPr>
      <w:r w:rsidRPr="006B2DB1">
        <w:rPr>
          <w:rFonts w:eastAsia="Times New Roman"/>
          <w:b/>
          <w:bCs/>
          <w:i/>
          <w:color w:val="27272A"/>
          <w:spacing w:val="10"/>
          <w:sz w:val="24"/>
          <w:szCs w:val="24"/>
          <w:lang w:eastAsia="ru-RU"/>
        </w:rPr>
        <w:lastRenderedPageBreak/>
        <w:t>Проект</w:t>
      </w:r>
    </w:p>
    <w:p w:rsidR="00FB0A02" w:rsidRPr="00F27951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Приложение № 2 к приказу </w:t>
      </w:r>
    </w:p>
    <w:p w:rsidR="00FB0A02" w:rsidRPr="00F27951" w:rsidRDefault="00FB0A02" w:rsidP="00FB0A02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«О создании комиссии по </w:t>
      </w:r>
      <w:proofErr w:type="gramStart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организацией</w:t>
      </w:r>
    </w:p>
    <w:p w:rsidR="00FB0A02" w:rsidRPr="00F27951" w:rsidRDefault="00FB0A02" w:rsidP="00FB0A02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и качеством питания </w:t>
      </w:r>
      <w:proofErr w:type="gramStart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»</w:t>
      </w:r>
    </w:p>
    <w:p w:rsidR="00FB0A02" w:rsidRPr="00F27951" w:rsidRDefault="00FB0A02" w:rsidP="00FB0A02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№</w:t>
      </w: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___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 от «</w:t>
      </w: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31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» августа 202</w:t>
      </w: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года</w:t>
      </w:r>
    </w:p>
    <w:p w:rsidR="00FB0A02" w:rsidRPr="00F27951" w:rsidRDefault="00FB0A02" w:rsidP="00FB0A02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B0A02" w:rsidRPr="00F27951" w:rsidRDefault="00FB0A02" w:rsidP="00FB0A02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ПЛАН РАБОТЫ</w:t>
      </w:r>
    </w:p>
    <w:p w:rsidR="00FB0A02" w:rsidRDefault="00FB0A02" w:rsidP="00FB0A02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комиссии по контролю за организацией и качеством питания </w:t>
      </w:r>
      <w:proofErr w:type="gramStart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</w:t>
      </w:r>
    </w:p>
    <w:p w:rsidR="00FB0A02" w:rsidRPr="00F27951" w:rsidRDefault="00FB0A02" w:rsidP="00FB0A02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на 202</w:t>
      </w: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- 20</w:t>
      </w: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23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026"/>
        <w:gridCol w:w="15"/>
        <w:gridCol w:w="1843"/>
        <w:gridCol w:w="2126"/>
      </w:tblGrid>
      <w:tr w:rsidR="00FB0A02" w:rsidRPr="00F27951" w:rsidTr="00A51946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color w:val="2727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0A02" w:rsidRPr="00F27951" w:rsidTr="00A51946">
        <w:trPr>
          <w:trHeight w:hRule="exact" w:val="8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B0A02" w:rsidRPr="00F27951" w:rsidTr="00A51946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B0A02" w:rsidRPr="00F27951" w:rsidTr="00A51946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B0A02" w:rsidRPr="00F27951" w:rsidTr="00A51946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B0A02" w:rsidRPr="00F27951" w:rsidTr="00A51946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Санитарное состояние и содержание помещений,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B0A02" w:rsidRPr="00F27951" w:rsidTr="00A51946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B0A02" w:rsidRPr="00F27951" w:rsidTr="00A51946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комиссии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, медработник.</w:t>
            </w:r>
          </w:p>
        </w:tc>
      </w:tr>
      <w:tr w:rsidR="00FB0A02" w:rsidRPr="00F27951" w:rsidTr="00A51946">
        <w:trPr>
          <w:trHeight w:hRule="exact" w:val="8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B0A02" w:rsidRPr="00F27951" w:rsidTr="00A51946">
        <w:trPr>
          <w:trHeight w:hRule="exact" w:val="8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B0A02" w:rsidRPr="00F27951" w:rsidTr="00A51946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рационом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B0A02" w:rsidRPr="00F27951" w:rsidTr="00A51946">
        <w:trPr>
          <w:trHeight w:hRule="exact" w:val="11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B0A02" w:rsidRPr="00F27951" w:rsidTr="00A51946">
        <w:trPr>
          <w:trHeight w:hRule="exact" w:val="8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комиссии, мед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работник.</w:t>
            </w:r>
          </w:p>
        </w:tc>
      </w:tr>
      <w:tr w:rsidR="00FB0A02" w:rsidRPr="00F27951" w:rsidTr="00A51946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B0A02" w:rsidRPr="00F27951" w:rsidTr="00A51946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поварами качественного и безопасного питания, отсутствие нарушений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B0A02" w:rsidRPr="00F27951" w:rsidTr="00A51946">
        <w:trPr>
          <w:trHeight w:hRule="exact" w:val="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B0A02" w:rsidRPr="00F27951" w:rsidTr="00A51946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FB0A02" w:rsidRPr="00F27951" w:rsidRDefault="00FB0A02" w:rsidP="00A5194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FB0A02" w:rsidRPr="00F27951" w:rsidRDefault="00FB0A02" w:rsidP="00FB0A02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FB0A02" w:rsidRDefault="00FB0A02" w:rsidP="00FB0A02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FB0A02" w:rsidRPr="00F27951" w:rsidRDefault="00FB0A02" w:rsidP="00FB0A02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Рекомендуемые темы проверок по организации питания обучающихся</w:t>
      </w:r>
    </w:p>
    <w:p w:rsidR="00FB0A02" w:rsidRPr="00F27951" w:rsidRDefault="00FB0A02" w:rsidP="00FB0A02">
      <w:pPr>
        <w:spacing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качества питания</w:t>
      </w:r>
    </w:p>
    <w:p w:rsidR="00FB0A02" w:rsidRPr="006B2DB1" w:rsidRDefault="00FB0A02" w:rsidP="00FB0A02">
      <w:pPr>
        <w:pStyle w:val="a3"/>
        <w:numPr>
          <w:ilvl w:val="1"/>
          <w:numId w:val="5"/>
        </w:numPr>
        <w:spacing w:line="240" w:lineRule="auto"/>
        <w:ind w:left="709" w:hanging="709"/>
        <w:rPr>
          <w:rFonts w:eastAsia="Times New Roman"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color w:val="000000"/>
          <w:sz w:val="24"/>
          <w:szCs w:val="24"/>
          <w:lang w:eastAsia="ru-RU"/>
        </w:rPr>
        <w:t>Проверка качества поставляемой продукции и сырья.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организацией приема пищи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</w:t>
      </w:r>
      <w:r>
        <w:rPr>
          <w:rFonts w:eastAsia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соблюдением санитарно-дезинфе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кционного режима в период карантина в школе.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Контрольное взвешивание отпускаемой продукции.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FB0A02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температурного режима отпуска готовых блюд.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FB0A02" w:rsidRPr="006B2DB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color w:val="000000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Соответствие меню и накладных книге учета продуктов и бракеражному журналу.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Соблюдение гигиенических норм и правил учащимися во время приема </w:t>
      </w:r>
      <w:r w:rsidRPr="006B2DB1">
        <w:rPr>
          <w:rFonts w:eastAsia="Times New Roman"/>
          <w:color w:val="000000"/>
          <w:sz w:val="24"/>
          <w:szCs w:val="24"/>
          <w:lang w:eastAsia="ru-RU"/>
        </w:rPr>
        <w:t>пищи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B0A02" w:rsidRPr="00F27951" w:rsidRDefault="00FB0A02" w:rsidP="00FB0A02">
      <w:pPr>
        <w:numPr>
          <w:ilvl w:val="0"/>
          <w:numId w:val="5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достаточного количества посуды и кухонного инвентаря на пищеблоке, маркировка.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Проверка личных </w:t>
      </w:r>
      <w:r w:rsidRPr="007D7973">
        <w:rPr>
          <w:rFonts w:eastAsia="Times New Roman"/>
          <w:color w:val="000000"/>
          <w:sz w:val="24"/>
          <w:szCs w:val="24"/>
          <w:lang w:eastAsia="ru-RU"/>
        </w:rPr>
        <w:t>медицинских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Наличие спецодежды, наличие и условие хранения инвентаря. Наличие и условия хранения на пищеблоке </w:t>
      </w:r>
      <w:bookmarkStart w:id="3" w:name="_GoBack"/>
      <w:r w:rsidRPr="007D7973">
        <w:rPr>
          <w:rFonts w:eastAsia="Times New Roman"/>
          <w:color w:val="000000"/>
          <w:sz w:val="24"/>
          <w:szCs w:val="24"/>
          <w:lang w:eastAsia="ru-RU"/>
        </w:rPr>
        <w:t>дезинфицирующих</w:t>
      </w:r>
      <w:bookmarkEnd w:id="3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средств, соблюдение гигиенических требований по уборке помещения и мытья посуды.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FB0A02" w:rsidRPr="00F27951" w:rsidRDefault="00FB0A02" w:rsidP="00FB0A02">
      <w:pPr>
        <w:numPr>
          <w:ilvl w:val="0"/>
          <w:numId w:val="5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условий поставки готовой продукции и сырья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условий транспортировки и доставки продукции.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тары, используемой для доставки сырья и готовой продукции.</w:t>
      </w:r>
    </w:p>
    <w:p w:rsidR="00FB0A02" w:rsidRPr="00F27951" w:rsidRDefault="00FB0A02" w:rsidP="00FB0A02">
      <w:pPr>
        <w:numPr>
          <w:ilvl w:val="0"/>
          <w:numId w:val="5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исполнением условий государственного контракта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исполнения финансовых обязательств.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объема услуг, оказываемых по государственному контракту.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поставляемой продукции на содержание ГМО (наличие подтверждающей документации).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поставкой мяса и мясопродуктов, изготовляемых из отечественного сырья.</w:t>
      </w:r>
    </w:p>
    <w:p w:rsidR="00FB0A02" w:rsidRPr="00F27951" w:rsidRDefault="00FB0A02" w:rsidP="00FB0A02">
      <w:pPr>
        <w:numPr>
          <w:ilvl w:val="1"/>
          <w:numId w:val="5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качества услуг и соблюдение сроков их выполнения, оказываемых по государственному контракту.</w:t>
      </w:r>
    </w:p>
    <w:p w:rsidR="00FB0A02" w:rsidRPr="00F27951" w:rsidRDefault="00FB0A02" w:rsidP="00FB0A02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7702" w:rsidRDefault="00FB0A02"/>
    <w:sectPr w:rsidR="00697702" w:rsidSect="006B2DB1">
      <w:pgSz w:w="11909" w:h="16834"/>
      <w:pgMar w:top="568" w:right="994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F858EB"/>
    <w:multiLevelType w:val="multilevel"/>
    <w:tmpl w:val="0CA69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0A02"/>
    <w:rsid w:val="004E1338"/>
    <w:rsid w:val="009B14C6"/>
    <w:rsid w:val="00EA6FAE"/>
    <w:rsid w:val="00FB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0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1433</Words>
  <Characters>8173</Characters>
  <Application>Microsoft Office Word</Application>
  <DocSecurity>0</DocSecurity>
  <Lines>68</Lines>
  <Paragraphs>19</Paragraphs>
  <ScaleCrop>false</ScaleCrop>
  <Company>Microsoft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2022-08-30T03:21:00Z</dcterms:created>
  <dcterms:modified xsi:type="dcterms:W3CDTF">2022-08-30T03:22:00Z</dcterms:modified>
</cp:coreProperties>
</file>